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53" w:rsidRPr="005A5F53" w:rsidRDefault="00527034" w:rsidP="00527034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iCs/>
          <w:sz w:val="28"/>
          <w:szCs w:val="28"/>
          <w:lang w:val="x-none" w:eastAsia="ru-RU"/>
        </w:rPr>
        <w:t xml:space="preserve">АДМИНИСТРАЦИЯ </w:t>
      </w:r>
      <w:r w:rsidR="005A5F53"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МУНИЦИПАЛЬНОГО ОБРАЗОВАНИЯ</w:t>
      </w:r>
      <w:r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ab/>
      </w:r>
    </w:p>
    <w:p w:rsidR="005A5F53" w:rsidRPr="005A5F53" w:rsidRDefault="005A5F53" w:rsidP="00465783">
      <w:pPr>
        <w:numPr>
          <w:ilvl w:val="1"/>
          <w:numId w:val="11"/>
        </w:num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</w:pP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>«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eastAsia="ru-RU"/>
        </w:rPr>
        <w:t>МЕЛЕКЕССКИЙ РАЙОН</w:t>
      </w:r>
      <w:r w:rsidRPr="005A5F53">
        <w:rPr>
          <w:rFonts w:ascii="PT Astra Serif" w:eastAsia="Times New Roman" w:hAnsi="PT Astra Serif" w:cs="Times New Roman"/>
          <w:b/>
          <w:bCs/>
          <w:iCs/>
          <w:sz w:val="28"/>
          <w:szCs w:val="28"/>
          <w:lang w:val="x-none" w:eastAsia="ru-RU"/>
        </w:rPr>
        <w:t xml:space="preserve"> » УЛЬЯНОВСКОЙ ОБЛАСТИ</w:t>
      </w:r>
    </w:p>
    <w:p w:rsidR="005A5F53" w:rsidRDefault="005A5F5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65783" w:rsidRPr="005A5F53" w:rsidRDefault="00465783" w:rsidP="0046578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Default="005A5F5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О С Т А Н О В Л Е Н И Е</w:t>
      </w:r>
    </w:p>
    <w:p w:rsidR="00465783" w:rsidRPr="005A5F53" w:rsidRDefault="00465783" w:rsidP="005A5F53">
      <w:pPr>
        <w:suppressAutoHyphens/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P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5F53" w:rsidRDefault="00CC6EA1" w:rsidP="005A5F53">
      <w:pPr>
        <w:suppressAutoHyphens/>
        <w:spacing w:after="0"/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</w:pPr>
      <w:r w:rsidRPr="00CC6EA1">
        <w:rPr>
          <w:rFonts w:ascii="PT Astra Serif" w:eastAsia="Times New Roman" w:hAnsi="PT Astra Serif" w:cs="Times New Roman"/>
          <w:sz w:val="24"/>
          <w:szCs w:val="24"/>
          <w:lang w:eastAsia="ru-RU"/>
        </w:rPr>
        <w:t>29.03.2021</w:t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ab/>
        <w:t xml:space="preserve">       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</w:t>
      </w:r>
      <w:r w:rsidR="005A5F53"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sz w:val="24"/>
          <w:szCs w:val="24"/>
          <w:u w:val="single"/>
          <w:lang w:eastAsia="ru-RU"/>
        </w:rPr>
        <w:t>275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Экз. №____</w:t>
      </w:r>
    </w:p>
    <w:p w:rsidR="00465783" w:rsidRPr="005A5F53" w:rsidRDefault="00465783" w:rsidP="005A5F53">
      <w:pPr>
        <w:suppressAutoHyphens/>
        <w:spacing w:after="0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A5F53" w:rsidRDefault="005A5F53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A5F53">
        <w:rPr>
          <w:rFonts w:ascii="PT Astra Serif" w:eastAsia="Times New Roman" w:hAnsi="PT Astra Serif" w:cs="Times New Roman"/>
          <w:sz w:val="24"/>
          <w:szCs w:val="24"/>
          <w:lang w:eastAsia="ru-RU"/>
        </w:rPr>
        <w:t>г. Димитровград</w:t>
      </w:r>
    </w:p>
    <w:p w:rsidR="00001F0C" w:rsidRPr="00704E76" w:rsidRDefault="00001F0C" w:rsidP="00704E76">
      <w:pPr>
        <w:suppressAutoHyphens/>
        <w:spacing w:after="0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0"/>
      </w:tblGrid>
      <w:tr w:rsidR="005A5F53" w:rsidRPr="005A5F53" w:rsidTr="00F34D04">
        <w:tc>
          <w:tcPr>
            <w:tcW w:w="9640" w:type="dxa"/>
            <w:shd w:val="clear" w:color="auto" w:fill="auto"/>
          </w:tcPr>
          <w:p w:rsidR="00465783" w:rsidRPr="00704E76" w:rsidRDefault="005A5F53" w:rsidP="0094703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</w:pP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О внесении изменений в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постановление администрации муниципального образования «Мелекесский район» Улья</w:t>
            </w:r>
            <w:r w:rsidR="00AA1F35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новской области от 27.03.2020 №</w:t>
            </w:r>
            <w:r w:rsidR="00344EAA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>282 «Об утверждении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муниципальной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программ</w:t>
            </w:r>
            <w:r w:rsidR="00344EAA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>ы</w:t>
            </w:r>
            <w:r w:rsidRPr="005A5F53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bidi="en-US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«Управление муниципальными финансами муниципального образования «Мелекесский район» Ульяновской области»</w:t>
            </w:r>
            <w:r w:rsidR="00704E76" w:rsidRPr="00704E76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A5F53" w:rsidRPr="005A5F53" w:rsidRDefault="005A5F53" w:rsidP="00465783">
      <w:pPr>
        <w:widowControl w:val="0"/>
        <w:suppressAutoHyphens/>
        <w:autoSpaceDE w:val="0"/>
        <w:spacing w:before="300" w:after="0"/>
        <w:ind w:firstLine="540"/>
        <w:jc w:val="both"/>
        <w:rPr>
          <w:rFonts w:ascii="PT Astra Serif" w:eastAsia="Arial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Arial" w:hAnsi="PT Astra Serif" w:cs="Times New Roman"/>
          <w:sz w:val="28"/>
          <w:szCs w:val="28"/>
          <w:lang w:eastAsia="zh-CN"/>
        </w:rPr>
        <w:tab/>
      </w:r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>Руководствуясь Бюджетным кодексом Российской Федерации, пунктом 1 части 1 статьи 15 Федерального закона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«Мелекесский район» Ульяновской области от 21.11.</w:t>
      </w:r>
      <w:r w:rsidR="00AF6B81">
        <w:rPr>
          <w:rFonts w:ascii="PT Astra Serif" w:eastAsia="Arial" w:hAnsi="PT Astra Serif" w:cs="Times New Roman"/>
          <w:sz w:val="28"/>
          <w:szCs w:val="28"/>
          <w:lang w:eastAsia="ru-RU"/>
        </w:rPr>
        <w:t>2019 №</w:t>
      </w:r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>1120 «Об утверждении Правил разработки, реализации и оценки эффективности муниципальных программ муниципального образования «Мелекесс</w:t>
      </w:r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кий район» Ульяновской области», 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законом Ульяновской области от 22.11.2019 № 124-ЗО «Об областном бюджете Ульяновской области на 2020 год и плановый период 2021 и 2022 годов»,  законом Ульяновской области от 27.11.2020 № 141-ЗО «Об областном бюджете Ульяновской области на 2021 год и плановый период 2022 и 2023 годов», </w:t>
      </w:r>
      <w:r w:rsidR="00AF6B81">
        <w:rPr>
          <w:rFonts w:ascii="PT Astra Serif" w:eastAsia="Arial" w:hAnsi="PT Astra Serif" w:cs="Times New Roman"/>
          <w:sz w:val="28"/>
          <w:szCs w:val="28"/>
          <w:lang w:eastAsia="ru-RU"/>
        </w:rPr>
        <w:t>р</w:t>
      </w:r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>ешением Совета депутатов муниципа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>льного образования «Мелекесский</w:t>
      </w:r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район» Ульяновской области от 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>18</w:t>
      </w:r>
      <w:r w:rsidR="009A775A">
        <w:rPr>
          <w:rFonts w:ascii="PT Astra Serif" w:eastAsia="Arial" w:hAnsi="PT Astra Serif" w:cs="Times New Roman"/>
          <w:sz w:val="28"/>
          <w:szCs w:val="28"/>
          <w:lang w:eastAsia="ru-RU"/>
        </w:rPr>
        <w:t>.1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 w:rsidR="009A775A">
        <w:rPr>
          <w:rFonts w:ascii="PT Astra Serif" w:eastAsia="Arial" w:hAnsi="PT Astra Serif" w:cs="Times New Roman"/>
          <w:sz w:val="28"/>
          <w:szCs w:val="28"/>
          <w:lang w:eastAsia="ru-RU"/>
        </w:rPr>
        <w:t>.20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>19</w:t>
      </w:r>
      <w:r w:rsidR="00AF6B81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№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>18/85</w:t>
      </w:r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«О бюджете муниципального образования «Мелекесский район» Ульяновской области на 2020 год и плановый период 2021 и 2022 годов»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(с изменениями от 29.05.2020 № 23/103, от 27.08.2020 № 25/110, от 30.10.2020 № 27/122, от 27.11.2020 № 28/130, от </w:t>
      </w:r>
      <w:r w:rsidR="00782B6A">
        <w:rPr>
          <w:rFonts w:ascii="PT Astra Serif" w:eastAsia="Arial" w:hAnsi="PT Astra Serif" w:cs="Times New Roman"/>
          <w:sz w:val="28"/>
          <w:szCs w:val="28"/>
          <w:lang w:eastAsia="ru-RU"/>
        </w:rPr>
        <w:t>24.12.2020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№ </w:t>
      </w:r>
      <w:r w:rsidR="00782B6A">
        <w:rPr>
          <w:rFonts w:ascii="PT Astra Serif" w:eastAsia="Arial" w:hAnsi="PT Astra Serif" w:cs="Times New Roman"/>
          <w:sz w:val="28"/>
          <w:szCs w:val="28"/>
          <w:lang w:eastAsia="ru-RU"/>
        </w:rPr>
        <w:t>31/139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>), с решени</w:t>
      </w:r>
      <w:r w:rsidR="00782B6A">
        <w:rPr>
          <w:rFonts w:ascii="PT Astra Serif" w:eastAsia="Arial" w:hAnsi="PT Astra Serif" w:cs="Times New Roman"/>
          <w:sz w:val="28"/>
          <w:szCs w:val="28"/>
          <w:lang w:eastAsia="ru-RU"/>
        </w:rPr>
        <w:t>ем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Совета депутатов муниципального образования «Мелекесски</w:t>
      </w:r>
      <w:r w:rsidR="00782B6A">
        <w:rPr>
          <w:rFonts w:ascii="PT Astra Serif" w:eastAsia="Arial" w:hAnsi="PT Astra Serif" w:cs="Times New Roman"/>
          <w:sz w:val="28"/>
          <w:szCs w:val="28"/>
          <w:lang w:eastAsia="ru-RU"/>
        </w:rPr>
        <w:t>й район» Ульяновской области от 17.12.2020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№</w:t>
      </w:r>
      <w:r w:rsidR="00782B6A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31/139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«О бюджете муниципального образования «Мелекесский район» Ульяновской области на 202</w:t>
      </w:r>
      <w:r w:rsidR="00AE750F">
        <w:rPr>
          <w:rFonts w:ascii="PT Astra Serif" w:eastAsia="Arial" w:hAnsi="PT Astra Serif" w:cs="Times New Roman"/>
          <w:sz w:val="28"/>
          <w:szCs w:val="28"/>
          <w:lang w:eastAsia="ru-RU"/>
        </w:rPr>
        <w:t>1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год и плановый период 202</w:t>
      </w:r>
      <w:r w:rsidR="00AE750F">
        <w:rPr>
          <w:rFonts w:ascii="PT Astra Serif" w:eastAsia="Arial" w:hAnsi="PT Astra Serif" w:cs="Times New Roman"/>
          <w:sz w:val="28"/>
          <w:szCs w:val="28"/>
          <w:lang w:eastAsia="ru-RU"/>
        </w:rPr>
        <w:t>2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и 202</w:t>
      </w:r>
      <w:r w:rsidR="00AE750F">
        <w:rPr>
          <w:rFonts w:ascii="PT Astra Serif" w:eastAsia="Arial" w:hAnsi="PT Astra Serif" w:cs="Times New Roman"/>
          <w:sz w:val="28"/>
          <w:szCs w:val="28"/>
          <w:lang w:eastAsia="ru-RU"/>
        </w:rPr>
        <w:t>3</w:t>
      </w:r>
      <w:r w:rsidR="00C06E4F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годов»</w:t>
      </w:r>
      <w:r w:rsidR="0046578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</w:t>
      </w:r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и в целях обеспечения сбалансированности и устойчивости бюджета муниципального образования «Мелекесский район» Ульяновской области, </w:t>
      </w:r>
      <w:r w:rsidR="00D508C6" w:rsidRPr="00D508C6">
        <w:rPr>
          <w:rFonts w:ascii="PT Astra Serif" w:eastAsia="Arial" w:hAnsi="PT Astra Serif" w:cs="Times New Roman"/>
          <w:sz w:val="28"/>
          <w:szCs w:val="28"/>
          <w:lang w:eastAsia="ru-RU"/>
        </w:rPr>
        <w:lastRenderedPageBreak/>
        <w:t>повышения эффективности и качества управления муниципальными финансами муниципального образования «Мелекесский район» Ульяновской области, создания условий для качественной организации бюджетного процесса в муниципальном образовании «Мелекесский район» Ульяновской области</w:t>
      </w:r>
      <w:r w:rsidRPr="005A5F53">
        <w:rPr>
          <w:rFonts w:ascii="PT Astra Serif" w:eastAsia="Arial" w:hAnsi="PT Astra Serif" w:cs="Times New Roman"/>
          <w:sz w:val="28"/>
          <w:szCs w:val="28"/>
          <w:lang w:eastAsia="ru-RU"/>
        </w:rPr>
        <w:t xml:space="preserve">   п о с т а н о в л я е т :</w:t>
      </w:r>
    </w:p>
    <w:p w:rsidR="005A5F53" w:rsidRDefault="005A5F53" w:rsidP="005A5F53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В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>нести в постановление администрации муниципального образования «Мелекесский район» Ульяно</w:t>
      </w:r>
      <w:r w:rsidR="00EE4323">
        <w:rPr>
          <w:rFonts w:ascii="PT Astra Serif" w:eastAsia="Times New Roman" w:hAnsi="PT Astra Serif" w:cs="Times New Roman"/>
          <w:sz w:val="28"/>
          <w:szCs w:val="28"/>
          <w:lang w:eastAsia="zh-CN"/>
        </w:rPr>
        <w:t>вской области от 27.03.2020 №282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«Об утверждении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муниципальн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>ой программы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5A5F53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«Управление муниципальными финансами муниципального образования «Мелекесский район» Ульяновской области»</w:t>
      </w:r>
      <w:r w:rsidR="00947031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 xml:space="preserve"> (с учетом</w:t>
      </w:r>
      <w:r w:rsidR="00AF6B81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 xml:space="preserve"> изменений от 19.08.2020 №824, </w:t>
      </w:r>
      <w:r w:rsidR="00947031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от 09.09.2020 №877</w:t>
      </w:r>
      <w:r w:rsidR="00952184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,</w:t>
      </w:r>
      <w:r w:rsidR="00600DB6" w:rsidRPr="00600DB6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 xml:space="preserve"> </w:t>
      </w:r>
      <w:r w:rsidR="00600DB6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от 20.11.2020</w:t>
      </w:r>
      <w:r w:rsidR="00952184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 xml:space="preserve"> </w:t>
      </w:r>
      <w:r w:rsidR="00600DB6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 xml:space="preserve">№ 1152, </w:t>
      </w:r>
      <w:r w:rsidR="00782B6A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от 30</w:t>
      </w:r>
      <w:r w:rsidR="00600DB6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>. 12.2020 №</w:t>
      </w:r>
      <w:r w:rsidR="00782B6A">
        <w:rPr>
          <w:rFonts w:ascii="PT Astra Serif" w:eastAsia="Times New Roman" w:hAnsi="PT Astra Serif" w:cs="Times New Roman"/>
          <w:bCs/>
          <w:sz w:val="28"/>
          <w:szCs w:val="28"/>
          <w:lang w:eastAsia="ru-RU" w:bidi="en-US"/>
        </w:rPr>
        <w:t xml:space="preserve"> 1332)</w:t>
      </w:r>
      <w:r w:rsidR="00344EAA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следующие изменения: </w:t>
      </w:r>
    </w:p>
    <w:p w:rsidR="007020A6" w:rsidRDefault="007020A6" w:rsidP="005A5F53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1.1. В части 2 цифры на 2021 год «</w:t>
      </w: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28472,03119</w:t>
      </w:r>
      <w:r>
        <w:rPr>
          <w:rFonts w:ascii="PT Astra Serif" w:hAnsi="PT Astra Serif"/>
          <w:sz w:val="28"/>
          <w:szCs w:val="28"/>
        </w:rPr>
        <w:t xml:space="preserve">» заменить цифрами «45085,91920»,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цифры на 2022 год «29387,92814</w:t>
      </w:r>
      <w:r>
        <w:rPr>
          <w:rFonts w:ascii="PT Astra Serif" w:hAnsi="PT Astra Serif"/>
          <w:sz w:val="28"/>
          <w:szCs w:val="28"/>
        </w:rPr>
        <w:t xml:space="preserve">» заменить цифрами «40333,54500»,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цифры на 2023 год «15140,70360</w:t>
      </w:r>
      <w:r>
        <w:rPr>
          <w:rFonts w:ascii="PT Astra Serif" w:hAnsi="PT Astra Serif"/>
          <w:sz w:val="28"/>
          <w:szCs w:val="28"/>
        </w:rPr>
        <w:t xml:space="preserve">» заменить цифрами «36765,75000», </w:t>
      </w: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цифры на 2024 год «15140,70600</w:t>
      </w:r>
      <w:r>
        <w:rPr>
          <w:rFonts w:ascii="PT Astra Serif" w:hAnsi="PT Astra Serif"/>
          <w:sz w:val="28"/>
          <w:szCs w:val="28"/>
        </w:rPr>
        <w:t>» заменить цифрами «15485,10300»;</w:t>
      </w:r>
    </w:p>
    <w:p w:rsidR="00DF4F20" w:rsidRDefault="005A5F53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1</w:t>
      </w:r>
      <w:r w:rsidR="000012A0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="007020A6">
        <w:rPr>
          <w:rFonts w:ascii="PT Astra Serif" w:eastAsia="Times New Roman" w:hAnsi="PT Astra Serif" w:cs="Times New Roman"/>
          <w:sz w:val="28"/>
          <w:szCs w:val="28"/>
          <w:lang w:eastAsia="zh-CN"/>
        </w:rPr>
        <w:t>2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. В паспорте Программы строку «</w:t>
      </w:r>
      <w:r w:rsidRPr="005A5F53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Ресурсное обеспечение муниципальной программы с разбивкой по этапам и годам реализации»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изложить </w:t>
      </w:r>
      <w:r w:rsidR="00C80325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в 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следующей редакции: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</w:p>
    <w:p w:rsidR="00DF4F20" w:rsidRPr="005A5F53" w:rsidRDefault="00DF4F20" w:rsidP="00DF4F20">
      <w:pPr>
        <w:suppressAutoHyphens/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zh-CN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7315"/>
      </w:tblGrid>
      <w:tr w:rsidR="005A5F53" w:rsidRPr="005A5F53" w:rsidTr="00F34D0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53" w:rsidRPr="005A5F53" w:rsidRDefault="005A5F53" w:rsidP="005A5F53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Ресурсное обеспечение муниципальной программы</w:t>
            </w:r>
            <w:r w:rsidRPr="005A5F5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 разбивкой по этапам и годам реализации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53" w:rsidRPr="005A5F53" w:rsidRDefault="005A5F53" w:rsidP="005A5F53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zh-CN"/>
              </w:rPr>
              <w:t>Предполагаемый общий объём финансирования муниципальной программы из бюджета муниципального образования «Мелекесский район» Ульяновской области: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1</w:t>
            </w:r>
            <w:r w:rsidR="000012A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7</w:t>
            </w:r>
            <w:r w:rsidR="0061648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0012A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130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="000012A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18632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</w:t>
            </w:r>
            <w:r w:rsidR="0061648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лей, в том числе в 2020 год – 35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61648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DC28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59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="00DC28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86912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рублей; 2021 год –</w:t>
            </w:r>
            <w:r w:rsidR="000012A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45 085,91920 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тыс. рублей; 2022 год – </w:t>
            </w:r>
            <w:r w:rsidR="000012A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 </w:t>
            </w:r>
            <w:r w:rsidR="000012A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333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="000012A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54500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рублей; 2023 год – </w:t>
            </w:r>
            <w:r w:rsidR="000012A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36 765,7500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 тыс. рублей; 2024 год – 15 </w:t>
            </w:r>
            <w:r w:rsidR="000012A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485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</w:t>
            </w:r>
            <w:r w:rsidR="000012A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03</w:t>
            </w:r>
            <w:r w:rsidR="000012A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 тыс. рублей.</w:t>
            </w:r>
          </w:p>
          <w:p w:rsidR="005A5F53" w:rsidRPr="005A5F53" w:rsidRDefault="005A5F53" w:rsidP="005A5F53">
            <w:pPr>
              <w:suppressAutoHyphens/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5A5F5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Распределение по мероприятиям в соответствии с приложение № 2 к муниципальной программе    </w:t>
            </w:r>
          </w:p>
        </w:tc>
      </w:tr>
    </w:tbl>
    <w:p w:rsidR="005A5F53" w:rsidRPr="005A5F53" w:rsidRDefault="00DF4F20" w:rsidP="005A5F53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eastAsia="Times New Roman" w:hAnsi="PT Astra Serif" w:cs="PT Astra Serif"/>
          <w:b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</w:p>
    <w:p w:rsidR="00DF4F20" w:rsidRDefault="005A5F53" w:rsidP="00C803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1.</w:t>
      </w:r>
      <w:r w:rsidR="007020A6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2</w:t>
      </w:r>
      <w:r w:rsidR="00C80325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. Приложение 2 </w:t>
      </w:r>
      <w:r w:rsidR="00DF421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к муниципальной программе </w:t>
      </w:r>
      <w:r w:rsidRPr="005A5F53"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>изложить в следующей редакции:</w:t>
      </w:r>
    </w:p>
    <w:p w:rsidR="00A008E3" w:rsidRPr="00AE0D1D" w:rsidRDefault="00DF4F20" w:rsidP="00DF4F2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bCs/>
          <w:sz w:val="28"/>
          <w:szCs w:val="28"/>
          <w:lang w:eastAsia="ru-RU"/>
        </w:rPr>
        <w:t xml:space="preserve"> «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01D36" w:rsidTr="002C13DA">
        <w:trPr>
          <w:trHeight w:val="80"/>
        </w:trPr>
        <w:tc>
          <w:tcPr>
            <w:tcW w:w="4927" w:type="dxa"/>
          </w:tcPr>
          <w:p w:rsidR="00601D36" w:rsidRDefault="00501B33" w:rsidP="00533EF2">
            <w:pPr>
              <w:spacing w:before="100" w:beforeAutospacing="1" w:after="100" w:afterAutospacing="1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80427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4927" w:type="dxa"/>
          </w:tcPr>
          <w:p w:rsidR="00601D36" w:rsidRPr="003C08F8" w:rsidRDefault="005425A4" w:rsidP="005A5F53">
            <w:pPr>
              <w:spacing w:before="100" w:beforeAutospacing="1" w:after="100" w:afterAutospacing="1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ПРИЛОЖЕНИЕ N 2</w:t>
            </w:r>
          </w:p>
          <w:p w:rsidR="005425A4" w:rsidRDefault="005425A4" w:rsidP="005425A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C08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муниципальной программе «Управление муниципальными финансами муниципального</w:t>
            </w:r>
            <w:r w:rsidRPr="003C08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образования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Pr="003C08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Мелекес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ский район» Ульяновской области»</w:t>
            </w:r>
          </w:p>
          <w:p w:rsidR="005425A4" w:rsidRPr="00CE6109" w:rsidRDefault="005425A4" w:rsidP="005425A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E61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утвержденной постановлением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администрации муниципального образования «Мелекесский район» Ульяновской области</w:t>
            </w:r>
          </w:p>
          <w:p w:rsidR="00601D36" w:rsidRDefault="00601D36" w:rsidP="005A5F53">
            <w:pPr>
              <w:spacing w:before="100" w:beforeAutospacing="1" w:after="100" w:afterAutospacing="1"/>
              <w:jc w:val="righ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W w:w="11027" w:type="dxa"/>
        <w:tblInd w:w="-10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2268"/>
        <w:gridCol w:w="1276"/>
        <w:gridCol w:w="709"/>
        <w:gridCol w:w="1275"/>
        <w:gridCol w:w="851"/>
        <w:gridCol w:w="850"/>
        <w:gridCol w:w="851"/>
        <w:gridCol w:w="850"/>
        <w:gridCol w:w="851"/>
        <w:gridCol w:w="709"/>
      </w:tblGrid>
      <w:tr w:rsidR="005425A4" w:rsidRPr="00973C1B" w:rsidTr="00134CB4">
        <w:trPr>
          <w:trHeight w:val="15"/>
        </w:trPr>
        <w:tc>
          <w:tcPr>
            <w:tcW w:w="1102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25A4" w:rsidRPr="00973C1B" w:rsidRDefault="005425A4" w:rsidP="00DF4F2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96243">
              <w:rPr>
                <w:rFonts w:ascii="PT Astra Serif" w:hAnsi="PT Astra Serif" w:cs="PT Astra Serif"/>
                <w:b/>
                <w:bCs/>
                <w:sz w:val="26"/>
                <w:szCs w:val="26"/>
                <w:lang w:eastAsia="ru-RU"/>
              </w:rPr>
              <w:lastRenderedPageBreak/>
              <w:t>Система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096243">
              <w:rPr>
                <w:rFonts w:ascii="PT Astra Serif" w:hAnsi="PT Astra Serif" w:cs="PT Astra Serif"/>
                <w:b/>
                <w:bCs/>
                <w:sz w:val="26"/>
                <w:szCs w:val="26"/>
                <w:lang w:eastAsia="ru-RU"/>
              </w:rPr>
              <w:t>мероприятий</w:t>
            </w:r>
            <w:r>
              <w:rPr>
                <w:rFonts w:ascii="PT Astra Serif" w:hAnsi="PT Astra Serif" w:cs="PT Astra Serif"/>
                <w:b/>
                <w:bCs/>
                <w:sz w:val="26"/>
                <w:szCs w:val="26"/>
                <w:lang w:eastAsia="ru-RU"/>
              </w:rPr>
              <w:t xml:space="preserve"> муниципальной программы</w:t>
            </w:r>
          </w:p>
        </w:tc>
      </w:tr>
      <w:tr w:rsidR="000229B2" w:rsidRPr="00973C1B" w:rsidTr="00134CB4">
        <w:tc>
          <w:tcPr>
            <w:tcW w:w="53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26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проекта,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основного мероприятия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Ответственные исполнители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709" w:type="dxa"/>
            <w:vMerge w:val="restart"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Предлагаемый срок реализации</w:t>
            </w:r>
          </w:p>
        </w:tc>
        <w:tc>
          <w:tcPr>
            <w:tcW w:w="1275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4962" w:type="dxa"/>
            <w:gridSpan w:val="6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E64A65">
            <w:pPr>
              <w:spacing w:before="100" w:beforeAutospacing="1" w:after="100" w:afterAutospacing="1" w:line="240" w:lineRule="auto"/>
              <w:ind w:left="-4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Объём 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инансово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обеспечени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реализаци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й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мероприятий по годам, тыс. рублей</w:t>
            </w:r>
          </w:p>
        </w:tc>
      </w:tr>
      <w:tr w:rsidR="00261547" w:rsidRPr="00973C1B" w:rsidTr="00134CB4"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0229B2" w:rsidRPr="00973C1B" w:rsidRDefault="000229B2" w:rsidP="008479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E64A65">
            <w:pPr>
              <w:spacing w:before="100" w:beforeAutospacing="1" w:after="100" w:afterAutospacing="1" w:line="240" w:lineRule="auto"/>
              <w:ind w:left="-4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0229B2" w:rsidRPr="00973C1B" w:rsidRDefault="000229B2" w:rsidP="00847937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0229B2" w:rsidRPr="00973C1B" w:rsidRDefault="000229B2" w:rsidP="0084793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2024 год</w:t>
            </w:r>
          </w:p>
        </w:tc>
      </w:tr>
      <w:tr w:rsidR="00261547" w:rsidRPr="00973C1B" w:rsidTr="00134CB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847937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847937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 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847937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709" w:type="dxa"/>
          </w:tcPr>
          <w:p w:rsidR="00847937" w:rsidRPr="00973C1B" w:rsidRDefault="000229B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0229B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="00847937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0229B2" w:rsidP="00E64A65">
            <w:pPr>
              <w:spacing w:before="100" w:beforeAutospacing="1" w:after="100" w:afterAutospacing="1" w:line="240" w:lineRule="auto"/>
              <w:ind w:left="-4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0229B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0229B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847937" w:rsidRPr="00973C1B" w:rsidRDefault="000229B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847937" w:rsidRPr="00973C1B" w:rsidRDefault="000229B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847937" w:rsidRPr="00973C1B" w:rsidRDefault="000229B2" w:rsidP="00CE1F1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458B6" w:rsidRPr="00973C1B" w:rsidTr="00134CB4">
        <w:tc>
          <w:tcPr>
            <w:tcW w:w="11027" w:type="dxa"/>
            <w:gridSpan w:val="11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458B6" w:rsidRDefault="005458B6" w:rsidP="005458B6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Целью муниципальной программы- </w:t>
            </w:r>
            <w:r w:rsidRPr="005458B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эффективности и качества управления муниципальными финансами муниципального образования «Мелекесский район» Ульяновской области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5458B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обеспечение сбалансированности и устойчивости бюджета муниципального образования «Мелекесский район» Ульяновской области</w:t>
            </w:r>
          </w:p>
        </w:tc>
      </w:tr>
      <w:tr w:rsidR="005458B6" w:rsidRPr="00973C1B" w:rsidTr="00134CB4">
        <w:tc>
          <w:tcPr>
            <w:tcW w:w="11027" w:type="dxa"/>
            <w:gridSpan w:val="11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458B6" w:rsidRDefault="005458B6" w:rsidP="005458B6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Задача 1 - </w:t>
            </w:r>
            <w:r w:rsidRPr="005458B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межбюджетных отношений, способствующих обеспечению равных условий для исполнения расходных обязательств муниципальных образований Ульяновской области</w:t>
            </w:r>
          </w:p>
        </w:tc>
      </w:tr>
      <w:tr w:rsidR="00C655A6" w:rsidRPr="00973C1B" w:rsidTr="00134CB4">
        <w:tc>
          <w:tcPr>
            <w:tcW w:w="53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76738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Default="00C655A6" w:rsidP="0076738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Совершенствование </w:t>
            </w:r>
            <w:r w:rsidR="00316B8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системы 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межбюджетных </w:t>
            </w:r>
            <w:r w:rsidR="00316B8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отношений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муниципального образования "Мелекесский район"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C655A6" w:rsidRDefault="00C655A6" w:rsidP="0076738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C655A6" w:rsidRDefault="00C655A6" w:rsidP="0076738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C655A6" w:rsidRPr="00973C1B" w:rsidRDefault="00C655A6" w:rsidP="0076738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655A6" w:rsidRPr="00973C1B" w:rsidRDefault="00C655A6" w:rsidP="0076738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 г</w:t>
            </w:r>
          </w:p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76738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5E0C3B" w:rsidP="00C61C07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128</w:t>
            </w:r>
            <w:r w:rsidR="00C61C0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C61C0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8052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DC2853" w:rsidP="00C61C0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</w:t>
            </w:r>
            <w:r w:rsidR="00C61C0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755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C61C0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2552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5E0C3B" w:rsidP="00767383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35271,10000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5E0C3B" w:rsidP="00767383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32832,40000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5E0C3B" w:rsidP="00767383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29311,60000</w:t>
            </w:r>
          </w:p>
        </w:tc>
        <w:tc>
          <w:tcPr>
            <w:tcW w:w="709" w:type="dxa"/>
          </w:tcPr>
          <w:p w:rsidR="00C655A6" w:rsidRPr="00E64A65" w:rsidRDefault="005E0C3B" w:rsidP="00767383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5622,055000</w:t>
            </w:r>
          </w:p>
        </w:tc>
      </w:tr>
      <w:tr w:rsidR="00C655A6" w:rsidRPr="00973C1B" w:rsidTr="00134CB4"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5E0C3B" w:rsidP="00E875B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100453,87952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DC2853" w:rsidP="00C655A6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19904,94452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Default="005E0C3B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29649,04500</w:t>
            </w:r>
          </w:p>
          <w:p w:rsidR="00C655A6" w:rsidRPr="00E64A65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Default="005E0C3B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27210,34500</w:t>
            </w:r>
          </w:p>
          <w:p w:rsidR="00C655A6" w:rsidRPr="00E64A65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5E0C3B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23689,54500</w:t>
            </w:r>
          </w:p>
        </w:tc>
        <w:tc>
          <w:tcPr>
            <w:tcW w:w="709" w:type="dxa"/>
          </w:tcPr>
          <w:p w:rsidR="00C655A6" w:rsidRPr="00E64A65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C655A6" w:rsidRPr="00973C1B" w:rsidTr="00134CB4">
        <w:trPr>
          <w:trHeight w:val="1725"/>
        </w:trPr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5E0C3B" w:rsidP="00C61C07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 w:rsidR="00C61C0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8338,9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0100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C61C07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5850,68100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Pr="00E64A65" w:rsidRDefault="005E0C3B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5622,05500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Default="005E0C3B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5622,05500</w:t>
            </w:r>
          </w:p>
          <w:p w:rsidR="00C655A6" w:rsidRPr="00E64A65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55A6" w:rsidRDefault="005E0C3B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5622,05500</w:t>
            </w:r>
          </w:p>
          <w:p w:rsidR="00C655A6" w:rsidRPr="00E64A65" w:rsidRDefault="00C655A6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C655A6" w:rsidRPr="00E64A65" w:rsidRDefault="005E0C3B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5622,05500</w:t>
            </w:r>
          </w:p>
        </w:tc>
      </w:tr>
      <w:tr w:rsidR="00E875B5" w:rsidRPr="00973C1B" w:rsidTr="00134CB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73C1B" w:rsidRDefault="00845C2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73C1B" w:rsidRDefault="00E875B5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Ремонт дворовых территорий многоквартирных домов и социальных объектов, проездов к дворовым территориям многоквартирных домов и  социальным объектам населенных пунктов, подготовка проектной документации, строительством, реконструкции, капитальным ремонтом, ремонтом и содержанием(установкой дорожных знаков и нанесением горизонтальной разметки)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. дорог общего пользования местного значения, мостов и иных искусственных дорожных сооружений на них, в том числе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проектированием и строительством (реконструкцией)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автом.дорог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общего пользования местного значения с твердым покрытием до сельских населенных пунктов, не имеющих круглогодичной связи с сетью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автом.дорог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общего пользования 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73C1B" w:rsidRDefault="002175D3" w:rsidP="002175D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Администрации городских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709" w:type="dxa"/>
          </w:tcPr>
          <w:p w:rsidR="00E875B5" w:rsidRPr="00973C1B" w:rsidRDefault="00E875B5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 г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655A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E64A65" w:rsidRDefault="00292DF7" w:rsidP="00E875B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39039,65952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DC2853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5483,48952</w:t>
            </w:r>
          </w:p>
          <w:p w:rsidR="00DC2853" w:rsidRPr="00E64A65" w:rsidRDefault="00DC2853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E64A65" w:rsidRDefault="00292DF7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11185,39000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E64A65" w:rsidRDefault="00292DF7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11185,39000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E64A65" w:rsidRDefault="00292DF7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11185,39000</w:t>
            </w:r>
          </w:p>
        </w:tc>
        <w:tc>
          <w:tcPr>
            <w:tcW w:w="709" w:type="dxa"/>
          </w:tcPr>
          <w:p w:rsidR="00E875B5" w:rsidRPr="00E64A65" w:rsidRDefault="00E875B5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</w:t>
            </w:r>
          </w:p>
        </w:tc>
      </w:tr>
      <w:tr w:rsidR="00E875B5" w:rsidRPr="00973C1B" w:rsidTr="00134CB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845C2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E875B5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Ремонт объектов спорта, установке спортивных кортов и плоскостных площадок, созданию спортивных манежей, обустройству объектов городской инфраструктуры, парковых и рекреационных зон для занятий физической культуры и спортом, в том числе видами спорта, популярными в молодежной среде, а также для проведения физкультурных и спортивных мероприятий 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73C1B" w:rsidRDefault="002175D3" w:rsidP="002175D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Администрации сельских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709" w:type="dxa"/>
          </w:tcPr>
          <w:p w:rsidR="00E875B5" w:rsidRPr="00973C1B" w:rsidRDefault="00E875B5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 г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E64A65" w:rsidRDefault="00292DF7" w:rsidP="00E875B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 w:rsidR="00E875B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775,70000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E875B5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2775,70000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E875B5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E875B5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E64A65" w:rsidRDefault="00E875B5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E875B5" w:rsidRPr="00E64A65" w:rsidRDefault="00E875B5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E875B5" w:rsidRPr="00973C1B" w:rsidTr="00134CB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845C2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E875B5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Дотация на выравнивание бюджетной обеспеченности бюджетной городских, сельских поселений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73C1B" w:rsidRDefault="002175D3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Администрации городских и сельских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709" w:type="dxa"/>
          </w:tcPr>
          <w:p w:rsidR="00E875B5" w:rsidRPr="00973C1B" w:rsidRDefault="00E875B5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 г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E64A65" w:rsidRDefault="00292DF7" w:rsidP="00E875B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47975,92000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E875B5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11645,75500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292DF7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11801,05500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292DF7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12024,95500</w:t>
            </w:r>
          </w:p>
          <w:p w:rsidR="00292DF7" w:rsidRDefault="00292DF7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292DF7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12504,15500</w:t>
            </w:r>
          </w:p>
          <w:p w:rsidR="00292DF7" w:rsidRPr="00E64A65" w:rsidRDefault="00292DF7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E875B5" w:rsidRPr="00E64A65" w:rsidRDefault="00E875B5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</w:t>
            </w:r>
          </w:p>
        </w:tc>
      </w:tr>
      <w:tr w:rsidR="00E875B5" w:rsidRPr="00973C1B" w:rsidTr="00134CB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845C2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E875B5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Дотации на выравнивание бюджетной обеспеченности бюджетам поселений из бюджета муниципального района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73C1B" w:rsidRDefault="002175D3" w:rsidP="002175D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Администрации городских и сельских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709" w:type="dxa"/>
          </w:tcPr>
          <w:p w:rsidR="00E875B5" w:rsidRPr="00973C1B" w:rsidRDefault="00E875B5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 г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="00E875B5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 w:rsidR="00E875B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="00E875B5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E875B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="00E875B5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 w:rsidR="00E875B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E64A65" w:rsidRDefault="00292DF7" w:rsidP="00E875B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24310,60000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E875B5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4710,60000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292DF7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4900,00000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292DF7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4900,00000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E64A65" w:rsidRDefault="00292DF7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4900,00000</w:t>
            </w:r>
          </w:p>
        </w:tc>
        <w:tc>
          <w:tcPr>
            <w:tcW w:w="709" w:type="dxa"/>
          </w:tcPr>
          <w:p w:rsidR="00E875B5" w:rsidRPr="00E64A65" w:rsidRDefault="00292DF7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4900,00000</w:t>
            </w:r>
          </w:p>
        </w:tc>
      </w:tr>
      <w:tr w:rsidR="00E875B5" w:rsidRPr="00973C1B" w:rsidTr="00134CB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845C2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E875B5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из муниципального района на уровень поселений по организации ритуальных услуг и содержание мест захоронения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73C1B" w:rsidRDefault="002175D3" w:rsidP="002175D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Администрации сельских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  <w:r w:rsidR="00E875B5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709" w:type="dxa"/>
          </w:tcPr>
          <w:p w:rsidR="00E875B5" w:rsidRPr="00973C1B" w:rsidRDefault="00E875B5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 г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973C1B" w:rsidRDefault="00C655A6" w:rsidP="00E875B5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="00E875B5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 w:rsidR="00E875B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="00E875B5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E875B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="00E875B5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 w:rsidR="00E875B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E64A65" w:rsidRDefault="00E875B5" w:rsidP="00E875B5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3430,27500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E875B5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686,05500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E875B5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686,05500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Default="00E875B5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686,05500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E875B5" w:rsidRPr="00E64A65" w:rsidRDefault="00E875B5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686,05500</w:t>
            </w:r>
          </w:p>
        </w:tc>
        <w:tc>
          <w:tcPr>
            <w:tcW w:w="709" w:type="dxa"/>
          </w:tcPr>
          <w:p w:rsidR="00E875B5" w:rsidRPr="00E64A65" w:rsidRDefault="00E875B5" w:rsidP="00E875B5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686,05500</w:t>
            </w:r>
          </w:p>
        </w:tc>
      </w:tr>
      <w:tr w:rsidR="00DC2853" w:rsidRPr="00973C1B" w:rsidTr="00134CB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Default="00DC2853" w:rsidP="00DC285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Default="00DC2853" w:rsidP="00DC285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Осуществление переданных полномочий из муниципального района на уровень поселений по градостроительной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деятельности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Default="002175D3" w:rsidP="002175D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Администрации сельских поселений МО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ий район"</w:t>
            </w:r>
          </w:p>
        </w:tc>
        <w:tc>
          <w:tcPr>
            <w:tcW w:w="709" w:type="dxa"/>
          </w:tcPr>
          <w:p w:rsidR="00DC2853" w:rsidRDefault="00DC2853" w:rsidP="00DC285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2020-2024г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Pr="00973C1B" w:rsidRDefault="00DC2853" w:rsidP="00DC285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Default="00842B2C" w:rsidP="00B63936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2</w:t>
            </w:r>
            <w:r w:rsidR="00B63936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</w:t>
            </w:r>
            <w:r w:rsidR="00DC285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,92600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Default="00DC2853" w:rsidP="00DC2853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97,92600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Default="00292DF7" w:rsidP="00DC2853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Default="00292DF7" w:rsidP="00DC2853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DC2853" w:rsidRDefault="00292DF7" w:rsidP="00DC2853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36,00000</w:t>
            </w:r>
          </w:p>
        </w:tc>
        <w:tc>
          <w:tcPr>
            <w:tcW w:w="709" w:type="dxa"/>
          </w:tcPr>
          <w:p w:rsidR="00DC2853" w:rsidRDefault="00B63936" w:rsidP="00DC2853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</w:t>
            </w:r>
            <w:r w:rsidR="00DC285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,00000</w:t>
            </w:r>
          </w:p>
        </w:tc>
      </w:tr>
      <w:tr w:rsidR="00C61C07" w:rsidRPr="00973C1B" w:rsidTr="00134CB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1C07" w:rsidRDefault="00C61C07" w:rsidP="00C61C0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1C07" w:rsidRPr="00024505" w:rsidRDefault="00C61C07" w:rsidP="00C61C0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расходных обязательств, связанных с предоставлением иных межбюджетных трансфертов (дотации бюджетам МО на поддержку по обеспечению мер по сбалансированности местных бюджетов)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1C07" w:rsidRDefault="00C61C07" w:rsidP="00C61C0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Администрации городских и сельских поселений </w:t>
            </w:r>
            <w:r w:rsidRPr="00024505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 "Мелекесский район"</w:t>
            </w:r>
          </w:p>
        </w:tc>
        <w:tc>
          <w:tcPr>
            <w:tcW w:w="709" w:type="dxa"/>
          </w:tcPr>
          <w:p w:rsidR="00C61C07" w:rsidRDefault="00C61C07" w:rsidP="00C61C0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2020-2024г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1C07" w:rsidRPr="00973C1B" w:rsidRDefault="00C61C07" w:rsidP="00C61C0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1C07" w:rsidRDefault="00C61C07" w:rsidP="00C61C07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356,10000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1C07" w:rsidRDefault="00C61C07" w:rsidP="00C61C0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356,10000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1C07" w:rsidRDefault="00C61C07" w:rsidP="00C61C0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1C07" w:rsidRDefault="00C61C07" w:rsidP="00C61C0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C61C07" w:rsidRDefault="00C61C07" w:rsidP="00C61C0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C61C07" w:rsidRDefault="00C61C07" w:rsidP="00C61C0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292DF7" w:rsidRPr="00973C1B" w:rsidTr="00134CB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C61C0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  <w:r w:rsidR="00C61C0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Проектирование, строительство (реконструкция) капитальный ремонт и содержание велосипедных дорожек и велосипедных парковок 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175D3" w:rsidP="002175D3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Администрации городских и сельских поселений МО</w:t>
            </w:r>
            <w:r w:rsidR="00292DF7"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709" w:type="dxa"/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 г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655A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292DF7" w:rsidP="00C61C07">
            <w:pPr>
              <w:spacing w:before="100" w:beforeAutospacing="1" w:after="100" w:afterAutospacing="1" w:line="240" w:lineRule="auto"/>
              <w:ind w:left="-40"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10662,</w:t>
            </w:r>
            <w:r w:rsidR="00C61C0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292DF7" w:rsidP="00292DF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292DF7" w:rsidP="00292DF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6662,60000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292DF7" w:rsidP="00292DF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4000,0000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292DF7" w:rsidP="00292DF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</w:t>
            </w:r>
          </w:p>
        </w:tc>
        <w:tc>
          <w:tcPr>
            <w:tcW w:w="709" w:type="dxa"/>
          </w:tcPr>
          <w:p w:rsidR="00292DF7" w:rsidRPr="00E64A65" w:rsidRDefault="00292DF7" w:rsidP="00292DF7">
            <w:pPr>
              <w:spacing w:before="100" w:beforeAutospacing="1" w:after="100" w:afterAutospacing="1" w:line="240" w:lineRule="auto"/>
              <w:ind w:right="-124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</w:t>
            </w:r>
          </w:p>
        </w:tc>
      </w:tr>
      <w:tr w:rsidR="00292DF7" w:rsidRPr="00973C1B" w:rsidTr="00134CB4">
        <w:tc>
          <w:tcPr>
            <w:tcW w:w="11027" w:type="dxa"/>
            <w:gridSpan w:val="11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Задача 2 - </w:t>
            </w:r>
            <w:r w:rsidRPr="00D8079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создание условий для эффективного, ответственного и прозрачного управления бюджетными средствами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 в том числе функций и полномочий, связанных с реализацией муниципальной программы</w:t>
            </w:r>
          </w:p>
          <w:p w:rsidR="008538DE" w:rsidRDefault="008538DE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292DF7" w:rsidRPr="00973C1B" w:rsidTr="00134CB4">
        <w:tc>
          <w:tcPr>
            <w:tcW w:w="53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Всего: </w:t>
            </w:r>
          </w:p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  <w:vMerge w:val="restart"/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5E0C3B" w:rsidP="00292DF7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44693,50580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10060,34360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5E0C3B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9814,81920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5E0C3B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7501,14500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5E0C3B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7454,15000</w:t>
            </w:r>
          </w:p>
        </w:tc>
        <w:tc>
          <w:tcPr>
            <w:tcW w:w="709" w:type="dxa"/>
          </w:tcPr>
          <w:p w:rsidR="00292DF7" w:rsidRPr="00E64A65" w:rsidRDefault="005E0C3B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9863,04800</w:t>
            </w:r>
          </w:p>
        </w:tc>
      </w:tr>
      <w:tr w:rsidR="00292DF7" w:rsidRPr="00973C1B" w:rsidTr="00134CB4"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26154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5E0C3B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  <w:r w:rsidR="005E0C3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5E0C3B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980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303,24500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09" w:type="dxa"/>
          </w:tcPr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292DF7" w:rsidRPr="00973C1B" w:rsidTr="00134CB4">
        <w:trPr>
          <w:trHeight w:val="1789"/>
        </w:trPr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26154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5E0C3B" w:rsidP="00292DF7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44380,52580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9757,09860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5E0C3B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9811,57420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5E0C3B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7497,90000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5E0C3B" w:rsidP="005E0C3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7450,90500</w:t>
            </w:r>
          </w:p>
        </w:tc>
        <w:tc>
          <w:tcPr>
            <w:tcW w:w="709" w:type="dxa"/>
          </w:tcPr>
          <w:p w:rsidR="00292DF7" w:rsidRDefault="005E0C3B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9863,04800</w:t>
            </w:r>
          </w:p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5E0C3B" w:rsidRPr="00973C1B" w:rsidTr="00134CB4">
        <w:trPr>
          <w:trHeight w:val="678"/>
        </w:trPr>
        <w:tc>
          <w:tcPr>
            <w:tcW w:w="53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0C3B" w:rsidRDefault="005E0C3B" w:rsidP="005E0C3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26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0C3B" w:rsidRDefault="005E0C3B" w:rsidP="005E0C3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на выплаты персоналу государственных (муниципальных) органов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(в </w:t>
            </w:r>
            <w:proofErr w:type="spellStart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 дотации бюджетам на поддержку мер по обеспечению сбалансированности местных бюджетов (выплата заработной платы).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0C3B" w:rsidRPr="00261547" w:rsidRDefault="005E0C3B" w:rsidP="005E0C3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  <w:vMerge w:val="restart"/>
          </w:tcPr>
          <w:p w:rsidR="005E0C3B" w:rsidRDefault="005E0C3B" w:rsidP="005E0C3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0C3B" w:rsidRDefault="005E0C3B" w:rsidP="005E0C3B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0C3B" w:rsidRPr="00E64A65" w:rsidRDefault="005E0C3B" w:rsidP="005E0C3B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40272,55580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0C3B" w:rsidRDefault="005E0C3B" w:rsidP="005E0C3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6815,84860</w:t>
            </w:r>
          </w:p>
          <w:p w:rsidR="005E0C3B" w:rsidRPr="00E64A65" w:rsidRDefault="005E0C3B" w:rsidP="005E0C3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0C3B" w:rsidRPr="00E64A65" w:rsidRDefault="005E0C3B" w:rsidP="005E0C3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9395,35420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0C3B" w:rsidRPr="00E64A65" w:rsidRDefault="005E0C3B" w:rsidP="005E0C3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7234,60000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5E0C3B" w:rsidRPr="00E64A65" w:rsidRDefault="005E0C3B" w:rsidP="005E0C3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7214,60500</w:t>
            </w:r>
          </w:p>
        </w:tc>
        <w:tc>
          <w:tcPr>
            <w:tcW w:w="709" w:type="dxa"/>
          </w:tcPr>
          <w:p w:rsidR="005E0C3B" w:rsidRPr="00E64A65" w:rsidRDefault="005E0C3B" w:rsidP="005E0C3B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9612,14800</w:t>
            </w:r>
          </w:p>
        </w:tc>
      </w:tr>
      <w:tr w:rsidR="00292DF7" w:rsidRPr="00973C1B" w:rsidTr="00134CB4">
        <w:trPr>
          <w:trHeight w:val="1507"/>
        </w:trPr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26154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292DF7" w:rsidRPr="00973C1B" w:rsidTr="00134CB4"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26154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E952B6" w:rsidP="00292DF7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39972,55580</w:t>
            </w:r>
          </w:p>
          <w:p w:rsidR="00292DF7" w:rsidRPr="00E64A65" w:rsidRDefault="00292DF7" w:rsidP="00292DF7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6515,84860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9395,35420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7234,60000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7214,60500</w:t>
            </w:r>
          </w:p>
        </w:tc>
        <w:tc>
          <w:tcPr>
            <w:tcW w:w="709" w:type="dxa"/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9612,14800</w:t>
            </w:r>
          </w:p>
        </w:tc>
      </w:tr>
      <w:tr w:rsidR="00292DF7" w:rsidRPr="00973C1B" w:rsidTr="00134CB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2.2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 на з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акупк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товаров, работ и услуг для государственных (муниципальных) нужд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26154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816,77554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124,85554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309,92000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142</w:t>
            </w:r>
            <w:r w:rsidR="00292DF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115</w:t>
            </w:r>
            <w:r w:rsidR="00292DF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709" w:type="dxa"/>
          </w:tcPr>
          <w:p w:rsidR="00292DF7" w:rsidRPr="00E64A65" w:rsidRDefault="00E952B6" w:rsidP="00E952B6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  <w:r w:rsidR="00292DF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  <w:r w:rsidR="00292DF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,00000</w:t>
            </w:r>
          </w:p>
        </w:tc>
      </w:tr>
      <w:tr w:rsidR="00292DF7" w:rsidRPr="00973C1B" w:rsidTr="00134CB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деятельности финансового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управления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 на уплату</w:t>
            </w:r>
            <w:r w:rsidRPr="00A164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налогов, сборов и иных платежей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26154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87</w:t>
            </w:r>
            <w:r w:rsidR="00292DF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,44446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2,44446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  <w:r w:rsidR="00292DF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</w:t>
            </w:r>
            <w:r w:rsidR="00292DF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</w:t>
            </w:r>
            <w:r w:rsidR="00292DF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,00000</w:t>
            </w:r>
          </w:p>
        </w:tc>
        <w:tc>
          <w:tcPr>
            <w:tcW w:w="709" w:type="dxa"/>
          </w:tcPr>
          <w:p w:rsidR="00292DF7" w:rsidRPr="00E64A65" w:rsidRDefault="00E952B6" w:rsidP="00E952B6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</w:t>
            </w:r>
            <w:r w:rsidR="00292DF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,00000</w:t>
            </w:r>
          </w:p>
        </w:tc>
      </w:tr>
      <w:tr w:rsidR="00292DF7" w:rsidRPr="00973C1B" w:rsidTr="00134CB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обеспечение деятельности отдела Казначейского исполнения Финансового управления МО «Мелекесский район» Ульяновской области по р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асход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ам</w:t>
            </w:r>
            <w:r w:rsidRPr="003526E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на выплаты персоналу государственных (муниципальных) органов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6154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Финансовое управление администрации муниципального образования "Мелекесский район</w:t>
            </w:r>
          </w:p>
        </w:tc>
        <w:tc>
          <w:tcPr>
            <w:tcW w:w="709" w:type="dxa"/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2020-2024 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3004,60000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E64A65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3004,60000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09" w:type="dxa"/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292DF7" w:rsidRPr="00973C1B" w:rsidTr="00134CB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709" w:type="dxa"/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 г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499,150000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109,35000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B700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96,30000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BB7000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96,30000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96,30000</w:t>
            </w:r>
          </w:p>
        </w:tc>
        <w:tc>
          <w:tcPr>
            <w:tcW w:w="709" w:type="dxa"/>
          </w:tcPr>
          <w:p w:rsidR="00292DF7" w:rsidRPr="00E64A65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100,90000</w:t>
            </w:r>
          </w:p>
        </w:tc>
      </w:tr>
      <w:tr w:rsidR="00292DF7" w:rsidRPr="00973C1B" w:rsidTr="00134CB4"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Дотация на выравнивание бюджетной обеспеченности бюджетам городских и сельских поселений</w:t>
            </w: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инансовое управление администрации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"Мелекесский район"</w:t>
            </w:r>
          </w:p>
        </w:tc>
        <w:tc>
          <w:tcPr>
            <w:tcW w:w="709" w:type="dxa"/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2020-2024 г</w:t>
            </w: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E952B6" w:rsidP="00292DF7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12,98000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E952B6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3,24500</w:t>
            </w:r>
          </w:p>
        </w:tc>
        <w:tc>
          <w:tcPr>
            <w:tcW w:w="709" w:type="dxa"/>
          </w:tcPr>
          <w:p w:rsidR="00292DF7" w:rsidRDefault="00292DF7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292DF7" w:rsidRPr="00973C1B" w:rsidTr="00134CB4">
        <w:trPr>
          <w:trHeight w:val="557"/>
        </w:trPr>
        <w:tc>
          <w:tcPr>
            <w:tcW w:w="537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6" w:type="dxa"/>
            <w:vMerge w:val="restart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92DF7" w:rsidRPr="00973C1B" w:rsidRDefault="00292DF7" w:rsidP="00292DF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292DF7" w:rsidRPr="00973C1B" w:rsidRDefault="00292DF7" w:rsidP="00292DF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940B93" w:rsidP="008B6F98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173</w:t>
            </w:r>
            <w:r w:rsidR="00C61C0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486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C61C0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</w:t>
            </w:r>
            <w:r w:rsidR="008B6F9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C61C07" w:rsidP="00C61C0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35815</w:t>
            </w:r>
            <w:r w:rsidR="00292DF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  <w:r w:rsidR="00292DF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6912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940B93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45085,91920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940B93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40333,54500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940B93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36765,75000</w:t>
            </w:r>
          </w:p>
        </w:tc>
        <w:tc>
          <w:tcPr>
            <w:tcW w:w="709" w:type="dxa"/>
          </w:tcPr>
          <w:p w:rsidR="00292DF7" w:rsidRPr="00E64A65" w:rsidRDefault="00940B93" w:rsidP="00292DF7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15485,10300</w:t>
            </w:r>
          </w:p>
        </w:tc>
      </w:tr>
      <w:tr w:rsidR="00292DF7" w:rsidRPr="00973C1B" w:rsidTr="00134CB4">
        <w:trPr>
          <w:trHeight w:val="557"/>
        </w:trPr>
        <w:tc>
          <w:tcPr>
            <w:tcW w:w="537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292DF7" w:rsidRPr="00973C1B" w:rsidRDefault="00292DF7" w:rsidP="00292DF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 Ульяновской области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940B93" w:rsidP="00400303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100</w:t>
            </w:r>
            <w:r w:rsidR="0040030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66,85952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297878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202</w:t>
            </w:r>
            <w:r w:rsidR="00292DF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08,18952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940B93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29652,29000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940B93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27213,59000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940B93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23692,79000</w:t>
            </w:r>
          </w:p>
        </w:tc>
        <w:tc>
          <w:tcPr>
            <w:tcW w:w="709" w:type="dxa"/>
          </w:tcPr>
          <w:p w:rsidR="00292DF7" w:rsidRPr="00E64A65" w:rsidRDefault="00292DF7" w:rsidP="00292DF7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0,00000</w:t>
            </w:r>
          </w:p>
        </w:tc>
      </w:tr>
      <w:tr w:rsidR="00292DF7" w:rsidRPr="00973C1B" w:rsidTr="00134CB4">
        <w:trPr>
          <w:trHeight w:val="557"/>
        </w:trPr>
        <w:tc>
          <w:tcPr>
            <w:tcW w:w="537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973C1B" w:rsidRDefault="00292DF7" w:rsidP="00292DF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292DF7" w:rsidRPr="00973C1B" w:rsidRDefault="00292DF7" w:rsidP="00292DF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Default="00292DF7" w:rsidP="00292DF7">
            <w:pPr>
              <w:spacing w:before="100" w:beforeAutospacing="1" w:after="100" w:afterAutospacing="1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юджетные ассигнования бюджета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муниципального образования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«</w:t>
            </w:r>
            <w:r w:rsidRPr="00973C1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Мел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екесский район»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940B93" w:rsidP="00400303">
            <w:pPr>
              <w:spacing w:before="100" w:beforeAutospacing="1" w:after="100" w:afterAutospacing="1" w:line="240" w:lineRule="auto"/>
              <w:ind w:left="-40"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  <w:r w:rsidR="00400303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2719</w:t>
            </w:r>
            <w:r w:rsidR="000B428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C61C0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  <w:r w:rsidR="000B428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  <w:r w:rsidR="008B6F9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  <w:r w:rsidR="000B4281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292DF7" w:rsidP="00297878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</w:t>
            </w:r>
            <w:r w:rsidR="00297878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  <w:r w:rsidR="00C61C0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07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</w:t>
            </w:r>
            <w:r w:rsidR="00C61C07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7960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0B4281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15433,62920</w:t>
            </w:r>
          </w:p>
        </w:tc>
        <w:tc>
          <w:tcPr>
            <w:tcW w:w="850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0B4281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13119,95500</w:t>
            </w:r>
          </w:p>
        </w:tc>
        <w:tc>
          <w:tcPr>
            <w:tcW w:w="851" w:type="dxa"/>
            <w:tcMar>
              <w:top w:w="15" w:type="dxa"/>
              <w:left w:w="94" w:type="dxa"/>
              <w:bottom w:w="15" w:type="dxa"/>
              <w:right w:w="94" w:type="dxa"/>
            </w:tcMar>
          </w:tcPr>
          <w:p w:rsidR="00292DF7" w:rsidRPr="00E64A65" w:rsidRDefault="000B4281" w:rsidP="00292DF7">
            <w:pPr>
              <w:spacing w:before="100" w:beforeAutospacing="1" w:after="100" w:afterAutospacing="1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13072,96000</w:t>
            </w:r>
          </w:p>
        </w:tc>
        <w:tc>
          <w:tcPr>
            <w:tcW w:w="709" w:type="dxa"/>
          </w:tcPr>
          <w:p w:rsidR="00292DF7" w:rsidRPr="00E64A65" w:rsidRDefault="000B4281" w:rsidP="00292DF7">
            <w:pPr>
              <w:spacing w:after="0" w:line="240" w:lineRule="auto"/>
              <w:ind w:right="-124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15485,10300</w:t>
            </w:r>
          </w:p>
        </w:tc>
      </w:tr>
    </w:tbl>
    <w:p w:rsidR="00DF4F20" w:rsidRDefault="009067FD" w:rsidP="009067FD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»</w:t>
      </w:r>
      <w:r w:rsidR="00743AD7">
        <w:rPr>
          <w:rFonts w:ascii="PT Astra Serif" w:eastAsia="Times New Roman" w:hAnsi="PT Astra Serif" w:cs="Times New Roman"/>
          <w:sz w:val="28"/>
          <w:szCs w:val="28"/>
          <w:lang w:eastAsia="zh-CN"/>
        </w:rPr>
        <w:t>.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</w:p>
    <w:p w:rsidR="005A5F53" w:rsidRPr="005A5F53" w:rsidRDefault="009067FD" w:rsidP="00DF4F20">
      <w:pPr>
        <w:tabs>
          <w:tab w:val="left" w:pos="851"/>
        </w:tabs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DF4F2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 Настоящее постановление вступает в силу на следующий день после его </w:t>
      </w:r>
      <w:r w:rsidR="0094703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дня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официального опубликования </w:t>
      </w:r>
      <w:r w:rsidR="005A5F53" w:rsidRPr="005A5F53">
        <w:rPr>
          <w:rFonts w:ascii="PT Astra Serif" w:eastAsia="Times New Roman" w:hAnsi="PT Astra Serif" w:cs="Times New Roman"/>
          <w:sz w:val="28"/>
          <w:szCs w:val="28"/>
          <w:lang w:eastAsia="zh-CN"/>
        </w:rPr>
        <w:t>и подлежит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Интернет.</w:t>
      </w:r>
    </w:p>
    <w:p w:rsidR="00DF4F20" w:rsidRDefault="005A5F53" w:rsidP="00BE44AF">
      <w:pPr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</w:t>
      </w:r>
      <w:r w:rsidR="00DF4F20"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исполнения</w:t>
      </w: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DF4F20" w:rsidRDefault="00DF4F20" w:rsidP="005A5F53">
      <w:pPr>
        <w:suppressAutoHyphens/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0D1D" w:rsidRDefault="005A5F53" w:rsidP="005A5F53">
      <w:pPr>
        <w:suppressAutoHyphens/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Глава администрации       </w:t>
      </w:r>
      <w:bookmarkStart w:id="0" w:name="_GoBack"/>
      <w:bookmarkEnd w:id="0"/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           С.А. </w:t>
      </w:r>
      <w:proofErr w:type="spellStart"/>
      <w:r w:rsidRPr="005A5F53">
        <w:rPr>
          <w:rFonts w:ascii="PT Astra Serif" w:eastAsia="Times New Roman" w:hAnsi="PT Astra Serif" w:cs="Times New Roman"/>
          <w:sz w:val="28"/>
          <w:szCs w:val="28"/>
          <w:lang w:eastAsia="ru-RU"/>
        </w:rPr>
        <w:t>Сандрюков</w:t>
      </w:r>
      <w:proofErr w:type="spellEnd"/>
    </w:p>
    <w:sectPr w:rsidR="00AE0D1D" w:rsidSect="00527034">
      <w:headerReference w:type="default" r:id="rId9"/>
      <w:pgSz w:w="11906" w:h="16838" w:code="9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E60" w:rsidRDefault="00304E60" w:rsidP="00CE1F17">
      <w:pPr>
        <w:spacing w:after="0" w:line="240" w:lineRule="auto"/>
      </w:pPr>
      <w:r>
        <w:separator/>
      </w:r>
    </w:p>
  </w:endnote>
  <w:endnote w:type="continuationSeparator" w:id="0">
    <w:p w:rsidR="00304E60" w:rsidRDefault="00304E60" w:rsidP="00CE1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E60" w:rsidRDefault="00304E60" w:rsidP="00CE1F17">
      <w:pPr>
        <w:spacing w:after="0" w:line="240" w:lineRule="auto"/>
      </w:pPr>
      <w:r>
        <w:separator/>
      </w:r>
    </w:p>
  </w:footnote>
  <w:footnote w:type="continuationSeparator" w:id="0">
    <w:p w:rsidR="00304E60" w:rsidRDefault="00304E60" w:rsidP="00CE1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04" w:rsidRDefault="00F34D04" w:rsidP="009853B4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D6028D"/>
    <w:multiLevelType w:val="hybridMultilevel"/>
    <w:tmpl w:val="F044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33D87"/>
    <w:multiLevelType w:val="hybridMultilevel"/>
    <w:tmpl w:val="0668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E1DCB"/>
    <w:multiLevelType w:val="hybridMultilevel"/>
    <w:tmpl w:val="61F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42585"/>
    <w:multiLevelType w:val="hybridMultilevel"/>
    <w:tmpl w:val="86A6E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4662F9"/>
    <w:multiLevelType w:val="multilevel"/>
    <w:tmpl w:val="6B84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553BCC"/>
    <w:multiLevelType w:val="hybridMultilevel"/>
    <w:tmpl w:val="7490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73B82"/>
    <w:multiLevelType w:val="hybridMultilevel"/>
    <w:tmpl w:val="4920A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911F42"/>
    <w:multiLevelType w:val="multilevel"/>
    <w:tmpl w:val="DC6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D1510B"/>
    <w:multiLevelType w:val="multilevel"/>
    <w:tmpl w:val="91E8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5B0FF1"/>
    <w:multiLevelType w:val="multilevel"/>
    <w:tmpl w:val="7112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82"/>
    <w:rsid w:val="000012A0"/>
    <w:rsid w:val="00001F0C"/>
    <w:rsid w:val="0000348B"/>
    <w:rsid w:val="00015B53"/>
    <w:rsid w:val="000229B2"/>
    <w:rsid w:val="0003038E"/>
    <w:rsid w:val="000417BD"/>
    <w:rsid w:val="0004227D"/>
    <w:rsid w:val="00042382"/>
    <w:rsid w:val="00055768"/>
    <w:rsid w:val="000566DD"/>
    <w:rsid w:val="000744C1"/>
    <w:rsid w:val="0007472F"/>
    <w:rsid w:val="000861DB"/>
    <w:rsid w:val="00094EB7"/>
    <w:rsid w:val="000B4281"/>
    <w:rsid w:val="000B773C"/>
    <w:rsid w:val="000C4532"/>
    <w:rsid w:val="000C4673"/>
    <w:rsid w:val="000D5F93"/>
    <w:rsid w:val="000E7C1C"/>
    <w:rsid w:val="000F33EA"/>
    <w:rsid w:val="001118DA"/>
    <w:rsid w:val="00134CB4"/>
    <w:rsid w:val="00137A84"/>
    <w:rsid w:val="00152312"/>
    <w:rsid w:val="00155354"/>
    <w:rsid w:val="00161398"/>
    <w:rsid w:val="001664F1"/>
    <w:rsid w:val="00166DB9"/>
    <w:rsid w:val="00170A0D"/>
    <w:rsid w:val="00180369"/>
    <w:rsid w:val="001A3C03"/>
    <w:rsid w:val="001B037F"/>
    <w:rsid w:val="001D4312"/>
    <w:rsid w:val="001D4DD8"/>
    <w:rsid w:val="001E0F92"/>
    <w:rsid w:val="001F018C"/>
    <w:rsid w:val="001F0D5C"/>
    <w:rsid w:val="0020370E"/>
    <w:rsid w:val="00207EF5"/>
    <w:rsid w:val="002175D3"/>
    <w:rsid w:val="00220ABC"/>
    <w:rsid w:val="00233F7D"/>
    <w:rsid w:val="00243FD2"/>
    <w:rsid w:val="00261547"/>
    <w:rsid w:val="00275833"/>
    <w:rsid w:val="00292DF7"/>
    <w:rsid w:val="00295B58"/>
    <w:rsid w:val="00297878"/>
    <w:rsid w:val="002C11C0"/>
    <w:rsid w:val="002C13DA"/>
    <w:rsid w:val="002C3E02"/>
    <w:rsid w:val="002D2697"/>
    <w:rsid w:val="002D553E"/>
    <w:rsid w:val="002D7298"/>
    <w:rsid w:val="002D7624"/>
    <w:rsid w:val="002F1DB8"/>
    <w:rsid w:val="003042B8"/>
    <w:rsid w:val="00304E60"/>
    <w:rsid w:val="00307A2B"/>
    <w:rsid w:val="00316B83"/>
    <w:rsid w:val="00340FFE"/>
    <w:rsid w:val="00344EAA"/>
    <w:rsid w:val="00347C15"/>
    <w:rsid w:val="003526ED"/>
    <w:rsid w:val="003549F3"/>
    <w:rsid w:val="00366E91"/>
    <w:rsid w:val="00373399"/>
    <w:rsid w:val="003875F4"/>
    <w:rsid w:val="003A314D"/>
    <w:rsid w:val="003A6431"/>
    <w:rsid w:val="003B5B98"/>
    <w:rsid w:val="003C08F8"/>
    <w:rsid w:val="00400303"/>
    <w:rsid w:val="0040201D"/>
    <w:rsid w:val="0041669E"/>
    <w:rsid w:val="004239C6"/>
    <w:rsid w:val="004337CB"/>
    <w:rsid w:val="00452A00"/>
    <w:rsid w:val="0045300E"/>
    <w:rsid w:val="00456B8A"/>
    <w:rsid w:val="00465783"/>
    <w:rsid w:val="00481BDD"/>
    <w:rsid w:val="004943E5"/>
    <w:rsid w:val="00496DED"/>
    <w:rsid w:val="004A0314"/>
    <w:rsid w:val="004B6627"/>
    <w:rsid w:val="004B7906"/>
    <w:rsid w:val="004C5AFF"/>
    <w:rsid w:val="004D35DA"/>
    <w:rsid w:val="004D4FFC"/>
    <w:rsid w:val="004D5234"/>
    <w:rsid w:val="004F2033"/>
    <w:rsid w:val="004F4091"/>
    <w:rsid w:val="00501B33"/>
    <w:rsid w:val="00516201"/>
    <w:rsid w:val="00527034"/>
    <w:rsid w:val="00533EF2"/>
    <w:rsid w:val="00541832"/>
    <w:rsid w:val="005425A4"/>
    <w:rsid w:val="005458B6"/>
    <w:rsid w:val="00546030"/>
    <w:rsid w:val="00563D00"/>
    <w:rsid w:val="00565D8E"/>
    <w:rsid w:val="00566950"/>
    <w:rsid w:val="005A5F53"/>
    <w:rsid w:val="005B66D7"/>
    <w:rsid w:val="005C48AF"/>
    <w:rsid w:val="005E0C3B"/>
    <w:rsid w:val="005E64BD"/>
    <w:rsid w:val="00600DB6"/>
    <w:rsid w:val="00601D36"/>
    <w:rsid w:val="00605978"/>
    <w:rsid w:val="00616483"/>
    <w:rsid w:val="00622381"/>
    <w:rsid w:val="00622F25"/>
    <w:rsid w:val="00625265"/>
    <w:rsid w:val="00626878"/>
    <w:rsid w:val="00633BD0"/>
    <w:rsid w:val="006436D8"/>
    <w:rsid w:val="00671165"/>
    <w:rsid w:val="006770BF"/>
    <w:rsid w:val="006907E3"/>
    <w:rsid w:val="00690960"/>
    <w:rsid w:val="006B211F"/>
    <w:rsid w:val="006B5B8A"/>
    <w:rsid w:val="006E0C47"/>
    <w:rsid w:val="00700745"/>
    <w:rsid w:val="007019ED"/>
    <w:rsid w:val="007020A6"/>
    <w:rsid w:val="00704E76"/>
    <w:rsid w:val="007120B6"/>
    <w:rsid w:val="0072371F"/>
    <w:rsid w:val="007242CB"/>
    <w:rsid w:val="00734EE7"/>
    <w:rsid w:val="00743AD7"/>
    <w:rsid w:val="00761F7E"/>
    <w:rsid w:val="00767383"/>
    <w:rsid w:val="00773483"/>
    <w:rsid w:val="00782B6A"/>
    <w:rsid w:val="007C566C"/>
    <w:rsid w:val="007C697D"/>
    <w:rsid w:val="007D07B3"/>
    <w:rsid w:val="007D2DEE"/>
    <w:rsid w:val="00804F0E"/>
    <w:rsid w:val="00817E29"/>
    <w:rsid w:val="00842B2C"/>
    <w:rsid w:val="0084350E"/>
    <w:rsid w:val="00845C26"/>
    <w:rsid w:val="00847937"/>
    <w:rsid w:val="008538DE"/>
    <w:rsid w:val="008551A1"/>
    <w:rsid w:val="00861AD9"/>
    <w:rsid w:val="008721EE"/>
    <w:rsid w:val="00874337"/>
    <w:rsid w:val="00877E75"/>
    <w:rsid w:val="00886067"/>
    <w:rsid w:val="00891184"/>
    <w:rsid w:val="00894BE3"/>
    <w:rsid w:val="008B23AA"/>
    <w:rsid w:val="008B6F98"/>
    <w:rsid w:val="008D2BFD"/>
    <w:rsid w:val="008D3540"/>
    <w:rsid w:val="008D6B33"/>
    <w:rsid w:val="009067FD"/>
    <w:rsid w:val="00912051"/>
    <w:rsid w:val="00912A0C"/>
    <w:rsid w:val="00917F16"/>
    <w:rsid w:val="00926B48"/>
    <w:rsid w:val="00926C90"/>
    <w:rsid w:val="0093238C"/>
    <w:rsid w:val="00936CFC"/>
    <w:rsid w:val="0094070F"/>
    <w:rsid w:val="00940B93"/>
    <w:rsid w:val="00947031"/>
    <w:rsid w:val="00952184"/>
    <w:rsid w:val="00952269"/>
    <w:rsid w:val="00957139"/>
    <w:rsid w:val="009709CE"/>
    <w:rsid w:val="00973C1B"/>
    <w:rsid w:val="009853B4"/>
    <w:rsid w:val="009A400A"/>
    <w:rsid w:val="009A60B7"/>
    <w:rsid w:val="009A775A"/>
    <w:rsid w:val="009D0BEA"/>
    <w:rsid w:val="00A008E3"/>
    <w:rsid w:val="00A1438F"/>
    <w:rsid w:val="00A15952"/>
    <w:rsid w:val="00A1646E"/>
    <w:rsid w:val="00A21C3A"/>
    <w:rsid w:val="00A4500E"/>
    <w:rsid w:val="00A50CFE"/>
    <w:rsid w:val="00A52D3E"/>
    <w:rsid w:val="00A65841"/>
    <w:rsid w:val="00A74907"/>
    <w:rsid w:val="00A774E5"/>
    <w:rsid w:val="00AA1F35"/>
    <w:rsid w:val="00AA3912"/>
    <w:rsid w:val="00AC75A8"/>
    <w:rsid w:val="00AD1EE2"/>
    <w:rsid w:val="00AE0D1D"/>
    <w:rsid w:val="00AE1504"/>
    <w:rsid w:val="00AE750F"/>
    <w:rsid w:val="00AF6B81"/>
    <w:rsid w:val="00B00B8A"/>
    <w:rsid w:val="00B13DF7"/>
    <w:rsid w:val="00B36674"/>
    <w:rsid w:val="00B42676"/>
    <w:rsid w:val="00B624C7"/>
    <w:rsid w:val="00B63936"/>
    <w:rsid w:val="00B65726"/>
    <w:rsid w:val="00B718B2"/>
    <w:rsid w:val="00BA01C4"/>
    <w:rsid w:val="00BA66FA"/>
    <w:rsid w:val="00BB3937"/>
    <w:rsid w:val="00BB4D52"/>
    <w:rsid w:val="00BB7000"/>
    <w:rsid w:val="00BC2FCA"/>
    <w:rsid w:val="00BD46D0"/>
    <w:rsid w:val="00BD584E"/>
    <w:rsid w:val="00BD7E5A"/>
    <w:rsid w:val="00BE43D1"/>
    <w:rsid w:val="00BE44AF"/>
    <w:rsid w:val="00BE44F8"/>
    <w:rsid w:val="00C0561B"/>
    <w:rsid w:val="00C06E4F"/>
    <w:rsid w:val="00C139AC"/>
    <w:rsid w:val="00C25618"/>
    <w:rsid w:val="00C26540"/>
    <w:rsid w:val="00C54217"/>
    <w:rsid w:val="00C546CE"/>
    <w:rsid w:val="00C552B3"/>
    <w:rsid w:val="00C60C00"/>
    <w:rsid w:val="00C61C07"/>
    <w:rsid w:val="00C655A6"/>
    <w:rsid w:val="00C71F21"/>
    <w:rsid w:val="00C80325"/>
    <w:rsid w:val="00C9391B"/>
    <w:rsid w:val="00C94D73"/>
    <w:rsid w:val="00CB43E6"/>
    <w:rsid w:val="00CB467A"/>
    <w:rsid w:val="00CC6EA1"/>
    <w:rsid w:val="00CD4791"/>
    <w:rsid w:val="00CE10A7"/>
    <w:rsid w:val="00CE1F17"/>
    <w:rsid w:val="00CE6109"/>
    <w:rsid w:val="00CF52BD"/>
    <w:rsid w:val="00D22FEC"/>
    <w:rsid w:val="00D43F01"/>
    <w:rsid w:val="00D506D7"/>
    <w:rsid w:val="00D508C6"/>
    <w:rsid w:val="00D51A6B"/>
    <w:rsid w:val="00D54541"/>
    <w:rsid w:val="00D57B8A"/>
    <w:rsid w:val="00D60F0A"/>
    <w:rsid w:val="00D638F7"/>
    <w:rsid w:val="00D75436"/>
    <w:rsid w:val="00D80799"/>
    <w:rsid w:val="00D82ED1"/>
    <w:rsid w:val="00D82F77"/>
    <w:rsid w:val="00DB2EC5"/>
    <w:rsid w:val="00DB6984"/>
    <w:rsid w:val="00DC2853"/>
    <w:rsid w:val="00DD20AD"/>
    <w:rsid w:val="00DD64AE"/>
    <w:rsid w:val="00DD7461"/>
    <w:rsid w:val="00DE0C7D"/>
    <w:rsid w:val="00DF35D9"/>
    <w:rsid w:val="00DF4213"/>
    <w:rsid w:val="00DF4F20"/>
    <w:rsid w:val="00DF5854"/>
    <w:rsid w:val="00E328F6"/>
    <w:rsid w:val="00E35F4D"/>
    <w:rsid w:val="00E64966"/>
    <w:rsid w:val="00E64A65"/>
    <w:rsid w:val="00E65A62"/>
    <w:rsid w:val="00E74B2C"/>
    <w:rsid w:val="00E75BC4"/>
    <w:rsid w:val="00E76990"/>
    <w:rsid w:val="00E80427"/>
    <w:rsid w:val="00E82265"/>
    <w:rsid w:val="00E875B5"/>
    <w:rsid w:val="00E952B6"/>
    <w:rsid w:val="00EA0353"/>
    <w:rsid w:val="00EA6F38"/>
    <w:rsid w:val="00EC0280"/>
    <w:rsid w:val="00ED23BE"/>
    <w:rsid w:val="00EE4323"/>
    <w:rsid w:val="00EE7CF8"/>
    <w:rsid w:val="00F01030"/>
    <w:rsid w:val="00F07BA9"/>
    <w:rsid w:val="00F11B5F"/>
    <w:rsid w:val="00F16B2D"/>
    <w:rsid w:val="00F2119E"/>
    <w:rsid w:val="00F34D04"/>
    <w:rsid w:val="00F35046"/>
    <w:rsid w:val="00F42432"/>
    <w:rsid w:val="00F432DE"/>
    <w:rsid w:val="00F45648"/>
    <w:rsid w:val="00F8164E"/>
    <w:rsid w:val="00F90D54"/>
    <w:rsid w:val="00F97463"/>
    <w:rsid w:val="00FA2677"/>
    <w:rsid w:val="00FB4692"/>
    <w:rsid w:val="00FB7575"/>
    <w:rsid w:val="00FD361A"/>
    <w:rsid w:val="00FD5488"/>
    <w:rsid w:val="00FD5D8F"/>
    <w:rsid w:val="00FF0B99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B7"/>
  </w:style>
  <w:style w:type="paragraph" w:styleId="2">
    <w:name w:val="heading 2"/>
    <w:basedOn w:val="a"/>
    <w:link w:val="20"/>
    <w:uiPriority w:val="9"/>
    <w:qFormat/>
    <w:rsid w:val="000423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2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3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2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382"/>
  </w:style>
  <w:style w:type="paragraph" w:customStyle="1" w:styleId="consplusnormal">
    <w:name w:val="consplusnormal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238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42382"/>
    <w:rPr>
      <w:color w:val="800080"/>
      <w:u w:val="single"/>
    </w:rPr>
  </w:style>
  <w:style w:type="paragraph" w:customStyle="1" w:styleId="a6">
    <w:name w:val="a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746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624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1F17"/>
  </w:style>
  <w:style w:type="paragraph" w:styleId="ac">
    <w:name w:val="footer"/>
    <w:basedOn w:val="a"/>
    <w:link w:val="ad"/>
    <w:uiPriority w:val="99"/>
    <w:unhideWhenUsed/>
    <w:rsid w:val="00CE1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1F17"/>
  </w:style>
  <w:style w:type="table" w:styleId="ae">
    <w:name w:val="Table Grid"/>
    <w:basedOn w:val="a1"/>
    <w:uiPriority w:val="39"/>
    <w:rsid w:val="00D6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533EF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0417BD"/>
    <w:pPr>
      <w:tabs>
        <w:tab w:val="left" w:pos="10980"/>
      </w:tabs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0">
    <w:name w:val="ConsPlusTitle"/>
    <w:rsid w:val="000861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1118DA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938B5-1843-4CF1-A958-99DEF981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 Мелекесского района</Company>
  <LinksUpToDate>false</LinksUpToDate>
  <CharactersWithSpaces>13114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5</cp:revision>
  <cp:lastPrinted>2021-03-29T06:11:00Z</cp:lastPrinted>
  <dcterms:created xsi:type="dcterms:W3CDTF">2021-03-29T06:02:00Z</dcterms:created>
  <dcterms:modified xsi:type="dcterms:W3CDTF">2021-04-05T07:34:00Z</dcterms:modified>
</cp:coreProperties>
</file>